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25" w:rsidRDefault="00222925" w:rsidP="00222925">
      <w:pPr>
        <w:jc w:val="center"/>
        <w:rPr>
          <w:b/>
          <w:sz w:val="28"/>
          <w:szCs w:val="28"/>
          <w:u w:val="single"/>
        </w:rPr>
      </w:pPr>
    </w:p>
    <w:p w:rsidR="00222925" w:rsidRDefault="00222925" w:rsidP="00222925"/>
    <w:p w:rsidR="00222925" w:rsidRPr="00E1489B" w:rsidRDefault="00222925" w:rsidP="00222925">
      <w:pPr>
        <w:jc w:val="center"/>
        <w:rPr>
          <w:rFonts w:ascii="Elephant" w:hAnsi="Elephant"/>
          <w:sz w:val="32"/>
          <w:szCs w:val="32"/>
        </w:rPr>
      </w:pPr>
      <w:r w:rsidRPr="00E1489B">
        <w:rPr>
          <w:rFonts w:ascii="Elephant" w:hAnsi="Elephant"/>
          <w:sz w:val="32"/>
          <w:szCs w:val="32"/>
        </w:rPr>
        <w:t>FMEA In-service Documentation</w:t>
      </w:r>
    </w:p>
    <w:p w:rsidR="00E1489B" w:rsidRDefault="00E1489B" w:rsidP="00222925">
      <w:pPr>
        <w:rPr>
          <w:sz w:val="28"/>
          <w:szCs w:val="28"/>
        </w:rPr>
      </w:pPr>
    </w:p>
    <w:p w:rsidR="00077E0F" w:rsidRDefault="00222925" w:rsidP="00222925">
      <w:pPr>
        <w:rPr>
          <w:rFonts w:ascii="Elephant" w:hAnsi="Elephant"/>
          <w:sz w:val="28"/>
          <w:szCs w:val="28"/>
        </w:rPr>
      </w:pPr>
      <w:r w:rsidRPr="00E1489B">
        <w:rPr>
          <w:sz w:val="28"/>
          <w:szCs w:val="28"/>
        </w:rPr>
        <w:t xml:space="preserve">In-service points are available to </w:t>
      </w:r>
      <w:r w:rsidRPr="00E1489B">
        <w:rPr>
          <w:b/>
          <w:i/>
          <w:sz w:val="28"/>
          <w:szCs w:val="28"/>
          <w:u w:val="single"/>
        </w:rPr>
        <w:t>all</w:t>
      </w:r>
      <w:r w:rsidR="001637ED">
        <w:rPr>
          <w:sz w:val="28"/>
          <w:szCs w:val="28"/>
        </w:rPr>
        <w:t xml:space="preserve"> participants in the 2011</w:t>
      </w:r>
      <w:r w:rsidRPr="00E1489B">
        <w:rPr>
          <w:sz w:val="28"/>
          <w:szCs w:val="28"/>
        </w:rPr>
        <w:t xml:space="preserve"> FMEA Clinic/Conference</w:t>
      </w:r>
      <w:r w:rsidR="007C6A7F">
        <w:rPr>
          <w:sz w:val="28"/>
          <w:szCs w:val="28"/>
        </w:rPr>
        <w:t xml:space="preserve">. </w:t>
      </w:r>
      <w:r w:rsidR="001637ED">
        <w:rPr>
          <w:sz w:val="28"/>
          <w:szCs w:val="28"/>
        </w:rPr>
        <w:t>To receive i</w:t>
      </w:r>
      <w:r w:rsidRPr="00E1489B">
        <w:rPr>
          <w:sz w:val="28"/>
          <w:szCs w:val="28"/>
        </w:rPr>
        <w:t xml:space="preserve">n-service credit, please complete the following requirements by </w:t>
      </w:r>
      <w:r w:rsidR="001637ED">
        <w:rPr>
          <w:rFonts w:ascii="Elephant" w:hAnsi="Elephant"/>
          <w:sz w:val="28"/>
          <w:szCs w:val="28"/>
        </w:rPr>
        <w:t>Feb. 1, 2011</w:t>
      </w:r>
      <w:r w:rsidR="00E1489B" w:rsidRPr="00E1489B">
        <w:rPr>
          <w:rFonts w:ascii="Elephant" w:hAnsi="Elephant"/>
          <w:sz w:val="28"/>
          <w:szCs w:val="28"/>
        </w:rPr>
        <w:t>.</w:t>
      </w:r>
      <w:r w:rsidR="007C6A7F">
        <w:rPr>
          <w:rFonts w:ascii="Elephant" w:hAnsi="Elephant"/>
          <w:sz w:val="28"/>
          <w:szCs w:val="28"/>
        </w:rPr>
        <w:t xml:space="preserve"> </w:t>
      </w:r>
      <w:r w:rsidR="007C6A7F" w:rsidRPr="007C6A7F">
        <w:rPr>
          <w:b/>
          <w:color w:val="FF0000"/>
          <w:sz w:val="16"/>
          <w:szCs w:val="16"/>
        </w:rPr>
        <w:t>(</w:t>
      </w:r>
      <w:r w:rsidR="00C82FD3">
        <w:rPr>
          <w:b/>
          <w:color w:val="FF0000"/>
          <w:sz w:val="16"/>
          <w:szCs w:val="16"/>
        </w:rPr>
        <w:t>R</w:t>
      </w:r>
      <w:r w:rsidR="007C6A7F" w:rsidRPr="007C6A7F">
        <w:rPr>
          <w:b/>
          <w:color w:val="FF0000"/>
          <w:sz w:val="16"/>
          <w:szCs w:val="16"/>
        </w:rPr>
        <w:t>equirements are for participants using Title II funds</w:t>
      </w:r>
      <w:r w:rsidR="00C82FD3">
        <w:rPr>
          <w:b/>
          <w:color w:val="FF0000"/>
          <w:sz w:val="16"/>
          <w:szCs w:val="16"/>
        </w:rPr>
        <w:t xml:space="preserve"> are in RED</w:t>
      </w:r>
      <w:r w:rsidR="007C6A7F" w:rsidRPr="007C6A7F">
        <w:rPr>
          <w:b/>
          <w:color w:val="FF0000"/>
          <w:sz w:val="16"/>
          <w:szCs w:val="16"/>
        </w:rPr>
        <w:t>!)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000"/>
      </w:tblGrid>
      <w:tr w:rsidR="00812971" w:rsidTr="00812971">
        <w:tc>
          <w:tcPr>
            <w:tcW w:w="9000" w:type="dxa"/>
          </w:tcPr>
          <w:p w:rsidR="00812971" w:rsidRPr="00812971" w:rsidRDefault="00812971" w:rsidP="00812971">
            <w:pPr>
              <w:tabs>
                <w:tab w:val="center" w:pos="4680"/>
                <w:tab w:val="right" w:pos="9360"/>
              </w:tabs>
              <w:rPr>
                <w:rFonts w:ascii="Elephant" w:hAnsi="Elephant"/>
                <w:sz w:val="28"/>
                <w:szCs w:val="28"/>
              </w:rPr>
            </w:pPr>
          </w:p>
          <w:p w:rsidR="00812971" w:rsidRPr="00812971" w:rsidRDefault="00812971" w:rsidP="00812971">
            <w:pPr>
              <w:tabs>
                <w:tab w:val="center" w:pos="4680"/>
                <w:tab w:val="right" w:pos="9360"/>
              </w:tabs>
              <w:rPr>
                <w:sz w:val="28"/>
                <w:szCs w:val="28"/>
              </w:rPr>
            </w:pPr>
            <w:r w:rsidRPr="00812971">
              <w:rPr>
                <w:rFonts w:ascii="Elephant" w:hAnsi="Elephant"/>
                <w:sz w:val="28"/>
                <w:szCs w:val="28"/>
              </w:rPr>
              <w:t xml:space="preserve">Part I- </w:t>
            </w:r>
            <w:r w:rsidRPr="00812971">
              <w:rPr>
                <w:sz w:val="28"/>
                <w:szCs w:val="28"/>
              </w:rPr>
              <w:t>(up to 15 in-service points will be awarded for this portion)</w:t>
            </w:r>
          </w:p>
          <w:p w:rsidR="00812971" w:rsidRDefault="00812971" w:rsidP="00812971">
            <w:pPr>
              <w:tabs>
                <w:tab w:val="center" w:pos="4680"/>
                <w:tab w:val="right" w:pos="9360"/>
              </w:tabs>
            </w:pPr>
          </w:p>
        </w:tc>
      </w:tr>
      <w:tr w:rsidR="00812971" w:rsidTr="00812971">
        <w:tc>
          <w:tcPr>
            <w:tcW w:w="9000" w:type="dxa"/>
          </w:tcPr>
          <w:p w:rsidR="00812971" w:rsidRPr="00812971" w:rsidRDefault="00812971" w:rsidP="00812971">
            <w:pPr>
              <w:tabs>
                <w:tab w:val="center" w:pos="4680"/>
                <w:tab w:val="right" w:pos="9360"/>
              </w:tabs>
              <w:ind w:left="1440" w:hanging="720"/>
              <w:rPr>
                <w:sz w:val="28"/>
                <w:szCs w:val="28"/>
              </w:rPr>
            </w:pPr>
            <w:r w:rsidRPr="00812971">
              <w:rPr>
                <w:b/>
                <w:sz w:val="28"/>
                <w:szCs w:val="28"/>
                <w:u w:val="single"/>
              </w:rPr>
              <w:t>1.</w:t>
            </w:r>
            <w:r w:rsidRPr="00812971">
              <w:rPr>
                <w:sz w:val="28"/>
                <w:szCs w:val="28"/>
              </w:rPr>
              <w:t xml:space="preserve">  Attend the conference for at least three of the four days</w:t>
            </w:r>
          </w:p>
          <w:p w:rsidR="00812971" w:rsidRPr="00812971" w:rsidRDefault="00812971" w:rsidP="00812971">
            <w:pPr>
              <w:tabs>
                <w:tab w:val="center" w:pos="4680"/>
                <w:tab w:val="right" w:pos="9360"/>
              </w:tabs>
              <w:ind w:left="1440" w:hanging="720"/>
              <w:rPr>
                <w:sz w:val="28"/>
                <w:szCs w:val="28"/>
              </w:rPr>
            </w:pPr>
            <w:r w:rsidRPr="00812971">
              <w:rPr>
                <w:sz w:val="28"/>
                <w:szCs w:val="28"/>
              </w:rPr>
              <w:t>(Wednesday- Saturday).</w:t>
            </w:r>
          </w:p>
          <w:p w:rsidR="00812971" w:rsidRDefault="00812971" w:rsidP="00812971">
            <w:pPr>
              <w:tabs>
                <w:tab w:val="center" w:pos="4680"/>
                <w:tab w:val="right" w:pos="9360"/>
              </w:tabs>
            </w:pPr>
          </w:p>
        </w:tc>
      </w:tr>
      <w:tr w:rsidR="00812971" w:rsidTr="00812971">
        <w:tc>
          <w:tcPr>
            <w:tcW w:w="9000" w:type="dxa"/>
          </w:tcPr>
          <w:p w:rsidR="00812971" w:rsidRDefault="00812971" w:rsidP="00812971">
            <w:pPr>
              <w:tabs>
                <w:tab w:val="center" w:pos="4680"/>
                <w:tab w:val="right" w:pos="9360"/>
              </w:tabs>
              <w:ind w:left="720"/>
              <w:rPr>
                <w:sz w:val="28"/>
                <w:szCs w:val="28"/>
              </w:rPr>
            </w:pPr>
            <w:r w:rsidRPr="00812971">
              <w:rPr>
                <w:b/>
                <w:sz w:val="28"/>
                <w:szCs w:val="28"/>
                <w:u w:val="single"/>
              </w:rPr>
              <w:t>2.</w:t>
            </w:r>
            <w:r w:rsidRPr="00812971">
              <w:rPr>
                <w:sz w:val="28"/>
                <w:szCs w:val="28"/>
              </w:rPr>
              <w:t xml:space="preserve">  Complete </w:t>
            </w:r>
            <w:r w:rsidRPr="00812971">
              <w:rPr>
                <w:b/>
                <w:sz w:val="28"/>
                <w:szCs w:val="28"/>
                <w:u w:val="single"/>
              </w:rPr>
              <w:t>and</w:t>
            </w:r>
            <w:r w:rsidRPr="00812971">
              <w:rPr>
                <w:sz w:val="28"/>
                <w:szCs w:val="28"/>
              </w:rPr>
              <w:t xml:space="preserve"> submit a separate Analysis Report form or a Concert Critique form for </w:t>
            </w:r>
            <w:r w:rsidR="007C6A7F">
              <w:rPr>
                <w:sz w:val="28"/>
                <w:szCs w:val="28"/>
              </w:rPr>
              <w:t>each session attended</w:t>
            </w:r>
            <w:r w:rsidRPr="00812971">
              <w:rPr>
                <w:sz w:val="28"/>
                <w:szCs w:val="28"/>
              </w:rPr>
              <w:t xml:space="preserve">. </w:t>
            </w:r>
            <w:r w:rsidR="00C82FD3">
              <w:rPr>
                <w:color w:val="FF0000"/>
                <w:sz w:val="28"/>
                <w:szCs w:val="28"/>
              </w:rPr>
              <w:t>(</w:t>
            </w:r>
            <w:r w:rsidR="00C82FD3" w:rsidRPr="00C82FD3">
              <w:rPr>
                <w:b/>
                <w:color w:val="FF0000"/>
                <w:sz w:val="22"/>
                <w:szCs w:val="22"/>
              </w:rPr>
              <w:t>Minimum of 10 for Title II)</w:t>
            </w:r>
            <w:r w:rsidR="00C82FD3">
              <w:rPr>
                <w:color w:val="FF0000"/>
                <w:sz w:val="28"/>
                <w:szCs w:val="28"/>
              </w:rPr>
              <w:t xml:space="preserve"> </w:t>
            </w:r>
            <w:r w:rsidRPr="00812971">
              <w:rPr>
                <w:sz w:val="28"/>
                <w:szCs w:val="28"/>
              </w:rPr>
              <w:t>Sessions that qualify:</w:t>
            </w:r>
          </w:p>
          <w:p w:rsidR="00812971" w:rsidRPr="00812971" w:rsidRDefault="00812971" w:rsidP="00812971">
            <w:pPr>
              <w:tabs>
                <w:tab w:val="center" w:pos="4680"/>
                <w:tab w:val="right" w:pos="9360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12971">
              <w:rPr>
                <w:sz w:val="28"/>
                <w:szCs w:val="28"/>
              </w:rPr>
              <w:t>a. general sessions and regular sessions</w:t>
            </w:r>
          </w:p>
          <w:p w:rsidR="00812971" w:rsidRPr="00812971" w:rsidRDefault="00812971" w:rsidP="00812971">
            <w:pPr>
              <w:tabs>
                <w:tab w:val="left" w:pos="1530"/>
                <w:tab w:val="left" w:pos="2070"/>
                <w:tab w:val="center" w:pos="4680"/>
                <w:tab w:val="right" w:pos="9360"/>
              </w:tabs>
              <w:ind w:left="2160" w:hanging="1530"/>
              <w:rPr>
                <w:sz w:val="28"/>
                <w:szCs w:val="28"/>
              </w:rPr>
            </w:pPr>
            <w:r w:rsidRPr="00812971">
              <w:rPr>
                <w:sz w:val="28"/>
                <w:szCs w:val="28"/>
              </w:rPr>
              <w:tab/>
            </w:r>
            <w:r w:rsidRPr="00812971">
              <w:rPr>
                <w:sz w:val="28"/>
                <w:szCs w:val="28"/>
              </w:rPr>
              <w:tab/>
            </w:r>
            <w:r w:rsidRPr="00812971">
              <w:rPr>
                <w:sz w:val="28"/>
                <w:szCs w:val="28"/>
              </w:rPr>
              <w:tab/>
              <w:t>b. Mini-concerts (each mini-concert counts for ½ session.  Max of 4 mini-concerts will be accepted.)</w:t>
            </w:r>
          </w:p>
          <w:p w:rsidR="00812971" w:rsidRPr="00812971" w:rsidRDefault="00812971" w:rsidP="00812971">
            <w:pPr>
              <w:tabs>
                <w:tab w:val="left" w:pos="1530"/>
                <w:tab w:val="left" w:pos="2070"/>
                <w:tab w:val="center" w:pos="4680"/>
                <w:tab w:val="right" w:pos="9360"/>
              </w:tabs>
              <w:ind w:left="2160" w:hanging="1530"/>
              <w:rPr>
                <w:sz w:val="28"/>
                <w:szCs w:val="28"/>
              </w:rPr>
            </w:pPr>
            <w:r w:rsidRPr="00812971">
              <w:rPr>
                <w:sz w:val="28"/>
                <w:szCs w:val="28"/>
              </w:rPr>
              <w:tab/>
            </w:r>
            <w:r w:rsidRPr="00812971">
              <w:rPr>
                <w:sz w:val="28"/>
                <w:szCs w:val="28"/>
              </w:rPr>
              <w:tab/>
              <w:t xml:space="preserve">  c. Visiting the exhibits (will count for ½ session-report form must include a new or innovative product discovered.)</w:t>
            </w:r>
          </w:p>
          <w:p w:rsidR="00812971" w:rsidRPr="00812971" w:rsidRDefault="00812971" w:rsidP="00812971">
            <w:pPr>
              <w:tabs>
                <w:tab w:val="left" w:pos="1530"/>
                <w:tab w:val="left" w:pos="2070"/>
                <w:tab w:val="center" w:pos="4680"/>
                <w:tab w:val="right" w:pos="9360"/>
              </w:tabs>
              <w:ind w:left="2160" w:hanging="1530"/>
              <w:rPr>
                <w:sz w:val="28"/>
                <w:szCs w:val="28"/>
              </w:rPr>
            </w:pPr>
            <w:r w:rsidRPr="00812971">
              <w:rPr>
                <w:sz w:val="28"/>
                <w:szCs w:val="28"/>
              </w:rPr>
              <w:tab/>
            </w:r>
            <w:r w:rsidRPr="00812971">
              <w:rPr>
                <w:sz w:val="28"/>
                <w:szCs w:val="28"/>
              </w:rPr>
              <w:tab/>
              <w:t xml:space="preserve">  d. observing and/or monitoring rehearsals</w:t>
            </w:r>
          </w:p>
          <w:p w:rsidR="00812971" w:rsidRDefault="00812971" w:rsidP="00812971">
            <w:pPr>
              <w:tabs>
                <w:tab w:val="center" w:pos="4680"/>
                <w:tab w:val="right" w:pos="9360"/>
              </w:tabs>
            </w:pPr>
            <w:r w:rsidRPr="008129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812971">
              <w:rPr>
                <w:sz w:val="28"/>
                <w:szCs w:val="28"/>
              </w:rPr>
              <w:t>e. President’s concert hour</w:t>
            </w:r>
          </w:p>
        </w:tc>
      </w:tr>
      <w:tr w:rsidR="00812971" w:rsidTr="00812971">
        <w:tc>
          <w:tcPr>
            <w:tcW w:w="9000" w:type="dxa"/>
          </w:tcPr>
          <w:p w:rsidR="00812971" w:rsidRPr="00C82FD3" w:rsidRDefault="00812971" w:rsidP="00812971">
            <w:pPr>
              <w:tabs>
                <w:tab w:val="center" w:pos="4680"/>
                <w:tab w:val="right" w:pos="9360"/>
              </w:tabs>
              <w:ind w:left="720"/>
              <w:rPr>
                <w:b/>
                <w:color w:val="FF0000"/>
                <w:sz w:val="22"/>
                <w:szCs w:val="22"/>
              </w:rPr>
            </w:pPr>
            <w:r w:rsidRPr="00812971">
              <w:rPr>
                <w:b/>
                <w:sz w:val="28"/>
                <w:szCs w:val="28"/>
                <w:u w:val="single"/>
              </w:rPr>
              <w:t>3.</w:t>
            </w:r>
            <w:r w:rsidRPr="00812971">
              <w:rPr>
                <w:sz w:val="28"/>
                <w:szCs w:val="28"/>
              </w:rPr>
              <w:t xml:space="preserve">  Attend at least one of the </w:t>
            </w:r>
            <w:r w:rsidRPr="00812971">
              <w:rPr>
                <w:b/>
                <w:i/>
                <w:sz w:val="28"/>
                <w:szCs w:val="28"/>
                <w:u w:val="single"/>
              </w:rPr>
              <w:t>final All-State</w:t>
            </w:r>
            <w:r w:rsidRPr="00812971">
              <w:rPr>
                <w:sz w:val="28"/>
                <w:szCs w:val="28"/>
              </w:rPr>
              <w:t xml:space="preserve"> concerts and complete a     concert crit</w:t>
            </w:r>
            <w:r>
              <w:rPr>
                <w:sz w:val="28"/>
                <w:szCs w:val="28"/>
              </w:rPr>
              <w:t xml:space="preserve">ique. </w:t>
            </w:r>
            <w:r w:rsidRPr="00812971">
              <w:rPr>
                <w:sz w:val="28"/>
                <w:szCs w:val="28"/>
              </w:rPr>
              <w:t xml:space="preserve">Mini concerts </w:t>
            </w:r>
            <w:r w:rsidRPr="008129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do not qualify</w:t>
            </w:r>
            <w:r w:rsidRPr="00C82FD3">
              <w:rPr>
                <w:b/>
                <w:color w:val="FF0000"/>
                <w:sz w:val="22"/>
                <w:szCs w:val="22"/>
              </w:rPr>
              <w:t xml:space="preserve">. </w:t>
            </w:r>
            <w:r w:rsidR="00C82FD3" w:rsidRPr="00C82FD3">
              <w:rPr>
                <w:b/>
                <w:color w:val="FF0000"/>
                <w:sz w:val="22"/>
                <w:szCs w:val="22"/>
              </w:rPr>
              <w:t>(</w:t>
            </w:r>
            <w:r w:rsidRPr="00C82FD3">
              <w:rPr>
                <w:b/>
                <w:color w:val="FF0000"/>
                <w:sz w:val="22"/>
                <w:szCs w:val="22"/>
              </w:rPr>
              <w:t>This is in addition to the 10 sessions described above</w:t>
            </w:r>
            <w:r w:rsidR="00C82FD3" w:rsidRPr="00C82FD3">
              <w:rPr>
                <w:b/>
                <w:color w:val="FF0000"/>
                <w:sz w:val="22"/>
                <w:szCs w:val="22"/>
              </w:rPr>
              <w:t xml:space="preserve"> for Title II)</w:t>
            </w:r>
            <w:r w:rsidRPr="00C82FD3">
              <w:rPr>
                <w:b/>
                <w:color w:val="FF0000"/>
                <w:sz w:val="22"/>
                <w:szCs w:val="22"/>
              </w:rPr>
              <w:t>.</w:t>
            </w:r>
          </w:p>
          <w:p w:rsidR="00812971" w:rsidRDefault="00812971" w:rsidP="00812971">
            <w:pPr>
              <w:tabs>
                <w:tab w:val="center" w:pos="4680"/>
                <w:tab w:val="right" w:pos="9360"/>
              </w:tabs>
            </w:pPr>
          </w:p>
        </w:tc>
      </w:tr>
      <w:tr w:rsidR="00812971" w:rsidTr="00812971">
        <w:tc>
          <w:tcPr>
            <w:tcW w:w="9000" w:type="dxa"/>
          </w:tcPr>
          <w:p w:rsidR="00812971" w:rsidRPr="00812971" w:rsidRDefault="00812971" w:rsidP="00812971">
            <w:pPr>
              <w:tabs>
                <w:tab w:val="center" w:pos="4392"/>
                <w:tab w:val="center" w:pos="4680"/>
                <w:tab w:val="right" w:pos="9360"/>
              </w:tabs>
              <w:rPr>
                <w:sz w:val="28"/>
                <w:szCs w:val="28"/>
              </w:rPr>
            </w:pPr>
            <w:r w:rsidRPr="00812971">
              <w:rPr>
                <w:sz w:val="28"/>
                <w:szCs w:val="28"/>
              </w:rPr>
              <w:tab/>
            </w:r>
          </w:p>
          <w:p w:rsidR="00812971" w:rsidRPr="00812971" w:rsidRDefault="00812971" w:rsidP="00812971">
            <w:pPr>
              <w:tabs>
                <w:tab w:val="center" w:pos="4680"/>
                <w:tab w:val="right" w:pos="9360"/>
              </w:tabs>
              <w:rPr>
                <w:sz w:val="28"/>
                <w:szCs w:val="28"/>
              </w:rPr>
            </w:pPr>
            <w:r w:rsidRPr="00812971">
              <w:rPr>
                <w:rFonts w:ascii="Elephant" w:hAnsi="Elephant"/>
                <w:sz w:val="28"/>
                <w:szCs w:val="28"/>
              </w:rPr>
              <w:t xml:space="preserve">Part II- </w:t>
            </w:r>
            <w:r w:rsidRPr="00812971">
              <w:rPr>
                <w:sz w:val="28"/>
                <w:szCs w:val="28"/>
              </w:rPr>
              <w:t>(Up to an additional 15 in-service points will be awarded for this portion.)</w:t>
            </w:r>
          </w:p>
          <w:p w:rsidR="00812971" w:rsidRDefault="00812971" w:rsidP="00812971">
            <w:pPr>
              <w:tabs>
                <w:tab w:val="center" w:pos="4680"/>
                <w:tab w:val="right" w:pos="9360"/>
              </w:tabs>
            </w:pPr>
          </w:p>
        </w:tc>
      </w:tr>
      <w:tr w:rsidR="00812971" w:rsidTr="00812971">
        <w:trPr>
          <w:trHeight w:val="2096"/>
        </w:trPr>
        <w:tc>
          <w:tcPr>
            <w:tcW w:w="9000" w:type="dxa"/>
          </w:tcPr>
          <w:p w:rsidR="00812971" w:rsidRPr="00E1489B" w:rsidRDefault="00812971" w:rsidP="00812971">
            <w:pPr>
              <w:ind w:left="720"/>
              <w:rPr>
                <w:sz w:val="28"/>
                <w:szCs w:val="28"/>
              </w:rPr>
            </w:pPr>
            <w:r w:rsidRPr="00E1489B">
              <w:rPr>
                <w:sz w:val="28"/>
                <w:szCs w:val="28"/>
              </w:rPr>
              <w:t xml:space="preserve">Demonstrate implementation of 3-5 </w:t>
            </w:r>
            <w:r>
              <w:rPr>
                <w:sz w:val="28"/>
                <w:szCs w:val="28"/>
              </w:rPr>
              <w:t>teaching strategies acquired via</w:t>
            </w:r>
            <w:r w:rsidRPr="00E1489B">
              <w:rPr>
                <w:sz w:val="28"/>
                <w:szCs w:val="28"/>
              </w:rPr>
              <w:t xml:space="preserve"> the conference sessions or rehearsals.  Acceptable forms of reporting</w:t>
            </w:r>
            <w:r>
              <w:rPr>
                <w:sz w:val="28"/>
                <w:szCs w:val="28"/>
              </w:rPr>
              <w:t xml:space="preserve">:  </w:t>
            </w:r>
            <w:r w:rsidRPr="00E1489B">
              <w:rPr>
                <w:sz w:val="28"/>
                <w:szCs w:val="28"/>
              </w:rPr>
              <w:t xml:space="preserve">detailed lesson plans </w:t>
            </w:r>
            <w:r>
              <w:rPr>
                <w:b/>
                <w:sz w:val="28"/>
                <w:szCs w:val="28"/>
                <w:u w:val="single"/>
              </w:rPr>
              <w:t xml:space="preserve">with a reflection or assessment </w:t>
            </w:r>
            <w:r w:rsidRPr="00077E0F">
              <w:rPr>
                <w:b/>
                <w:sz w:val="28"/>
                <w:szCs w:val="28"/>
                <w:u w:val="single"/>
              </w:rPr>
              <w:t>piece,</w:t>
            </w:r>
            <w:r w:rsidRPr="00E1489B">
              <w:rPr>
                <w:sz w:val="28"/>
                <w:szCs w:val="28"/>
              </w:rPr>
              <w:t xml:space="preserve"> video/audio recording of teaching strategies </w:t>
            </w:r>
            <w:r w:rsidRPr="001637ED">
              <w:rPr>
                <w:b/>
                <w:sz w:val="28"/>
                <w:szCs w:val="28"/>
                <w:u w:val="single"/>
              </w:rPr>
              <w:t>with a reflection or assessment piece</w:t>
            </w:r>
            <w:r w:rsidRPr="00E1489B">
              <w:rPr>
                <w:sz w:val="28"/>
                <w:szCs w:val="28"/>
              </w:rPr>
              <w:t xml:space="preserve">, classroom observation by Beth followed by a </w:t>
            </w:r>
            <w:r w:rsidRPr="001637ED">
              <w:rPr>
                <w:b/>
                <w:sz w:val="28"/>
                <w:szCs w:val="28"/>
                <w:u w:val="single"/>
              </w:rPr>
              <w:t>reflection piece</w:t>
            </w:r>
            <w:r w:rsidRPr="00E1489B">
              <w:rPr>
                <w:sz w:val="28"/>
                <w:szCs w:val="28"/>
              </w:rPr>
              <w:t>.</w:t>
            </w:r>
          </w:p>
          <w:p w:rsidR="00812971" w:rsidRPr="00812971" w:rsidRDefault="00812971" w:rsidP="00812971">
            <w:pPr>
              <w:tabs>
                <w:tab w:val="center" w:pos="4392"/>
                <w:tab w:val="center" w:pos="4680"/>
                <w:tab w:val="right" w:pos="9360"/>
              </w:tabs>
              <w:rPr>
                <w:sz w:val="28"/>
                <w:szCs w:val="28"/>
              </w:rPr>
            </w:pPr>
          </w:p>
        </w:tc>
      </w:tr>
    </w:tbl>
    <w:p w:rsidR="00F400BB" w:rsidRDefault="00F400BB" w:rsidP="00812971"/>
    <w:sectPr w:rsidR="00F400BB" w:rsidSect="00981847">
      <w:headerReference w:type="even" r:id="rId6"/>
      <w:headerReference w:type="default" r:id="rId7"/>
      <w:headerReference w:type="first" r:id="rId8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71" w:rsidRDefault="00812971" w:rsidP="00E3041E">
      <w:r>
        <w:separator/>
      </w:r>
    </w:p>
  </w:endnote>
  <w:endnote w:type="continuationSeparator" w:id="0">
    <w:p w:rsidR="00812971" w:rsidRDefault="00812971" w:rsidP="00E3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71" w:rsidRDefault="00812971" w:rsidP="00E3041E">
      <w:r>
        <w:separator/>
      </w:r>
    </w:p>
  </w:footnote>
  <w:footnote w:type="continuationSeparator" w:id="0">
    <w:p w:rsidR="00812971" w:rsidRDefault="00812971" w:rsidP="00E30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71" w:rsidRDefault="00E77E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37969" o:spid="_x0000_s2050" type="#_x0000_t136" style="position:absolute;margin-left:0;margin-top:0;width:516.05pt;height:10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MEA 20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71" w:rsidRDefault="00E77E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37970" o:spid="_x0000_s2051" type="#_x0000_t136" style="position:absolute;margin-left:0;margin-top:0;width:516.05pt;height:13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MEA 20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71" w:rsidRDefault="00E77E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37968" o:spid="_x0000_s2049" type="#_x0000_t136" style="position:absolute;margin-left:0;margin-top:0;width:516.05pt;height:10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MEA 201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925"/>
    <w:rsid w:val="000349A7"/>
    <w:rsid w:val="00077E0F"/>
    <w:rsid w:val="001637ED"/>
    <w:rsid w:val="00222925"/>
    <w:rsid w:val="002D131C"/>
    <w:rsid w:val="0056620E"/>
    <w:rsid w:val="005773BF"/>
    <w:rsid w:val="007C6A7F"/>
    <w:rsid w:val="00812971"/>
    <w:rsid w:val="00981847"/>
    <w:rsid w:val="00C82FD3"/>
    <w:rsid w:val="00DD7F8F"/>
    <w:rsid w:val="00E1489B"/>
    <w:rsid w:val="00E3041E"/>
    <w:rsid w:val="00E77E57"/>
    <w:rsid w:val="00F4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0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41E"/>
  </w:style>
  <w:style w:type="paragraph" w:styleId="Footer">
    <w:name w:val="footer"/>
    <w:basedOn w:val="Normal"/>
    <w:link w:val="FooterChar"/>
    <w:rsid w:val="00E30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041E"/>
  </w:style>
  <w:style w:type="table" w:styleId="TableGrid">
    <w:name w:val="Table Grid"/>
    <w:basedOn w:val="TableNormal"/>
    <w:uiPriority w:val="59"/>
    <w:rsid w:val="008129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FMEA In-service Documentation</vt:lpstr>
    </vt:vector>
  </TitlesOfParts>
  <Company>PCSB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FMEA In-service Documentation</dc:title>
  <dc:subject/>
  <dc:creator>beth.cummings</dc:creator>
  <cp:keywords/>
  <dc:description/>
  <cp:lastModifiedBy>beth.cummings</cp:lastModifiedBy>
  <cp:revision>5</cp:revision>
  <dcterms:created xsi:type="dcterms:W3CDTF">2010-09-29T14:03:00Z</dcterms:created>
  <dcterms:modified xsi:type="dcterms:W3CDTF">2011-01-18T18:56:00Z</dcterms:modified>
</cp:coreProperties>
</file>